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jc w:val="left"/>
      </w:pPr>
      <w:r>
        <w:rPr>
          <w:rFonts w:ascii="Arial" w:hAnsi="Arial"/>
          <w:b/>
          <w:color w:val="142856"/>
          <w:sz w:val="40"/>
        </w:rPr>
        <w:t>Chairman’s Report – 2025/26 Season</w:t>
      </w:r>
    </w:p>
    <w:p>
      <w:pPr>
        <w:spacing w:after="240"/>
      </w:pPr>
      <w:r>
        <w:rPr>
          <w:rFonts w:ascii="Arial" w:hAnsi="Arial"/>
          <w:b/>
          <w:color w:val="E7192D"/>
          <w:sz w:val="22"/>
        </w:rPr>
        <w:t>United Kingdom Inline Hockey Federation (UKIHF)</w:t>
      </w:r>
    </w:p>
    <w:tbl>
      <w:tblPr>
        <w:tblW w:type="auto" w:w="0"/>
        <w:jc w:val="center"/>
        <w:tblLayout w:type="fixed"/>
        <w:tblLook w:firstColumn="1" w:firstRow="1" w:lastColumn="0" w:lastRow="0" w:noHBand="0" w:noVBand="1" w:val="04A0"/>
      </w:tblPr>
      <w:tblGrid>
        <w:gridCol w:w="9994"/>
      </w:tblGrid>
      <w:tr>
        <w:tc>
          <w:tcPr>
            <w:tcW w:type="dxa" w:w="9864"/>
            <w:vAlign w:val="center"/>
            <w:shd w:fill="F2F4F7"/>
            <w:tcBorders>
              <w:left w:val="single" w:sz="20" w:color="E7192D"/>
              <w:top w:val="single" w:sz="4" w:color="D9DEE7"/>
              <w:bottom w:val="single" w:sz="4" w:color="D9DEE7"/>
              <w:right w:val="single" w:sz="4" w:color="D9DEE7"/>
            </w:tcBorders>
          </w:tcPr>
          <w:p>
            <w:pPr>
              <w:spacing w:after="0" w:line="259" w:lineRule="auto"/>
            </w:pPr>
            <w:r>
              <w:rPr>
                <w:rFonts w:ascii="Arial" w:hAnsi="Arial"/>
                <w:b/>
                <w:color w:val="142856"/>
                <w:sz w:val="21"/>
              </w:rPr>
              <w:t>The 2025/26 season has been another important year in the development of UKIHF, with the clearest theme throughout the season being growth.</w:t>
            </w:r>
          </w:p>
        </w:tc>
      </w:tr>
    </w:tbl>
    <w:p>
      <w:pPr>
        <w:spacing w:after="140" w:line="259" w:lineRule="auto"/>
      </w:pPr>
      <w:r>
        <w:rPr>
          <w:rFonts w:ascii="Arial" w:hAnsi="Arial"/>
          <w:color w:val="202020"/>
          <w:sz w:val="21"/>
        </w:rPr>
        <w:t>Across the Federation we have seen an increase in the number of teams, registered players, competitions and tournaments taking place. Most encouraging of all has been the continued development of our junior game, with more children participating in organised inline hockey and greater demand for junior leagues and development opportunities.</w:t>
      </w:r>
    </w:p>
    <w:p>
      <w:pPr>
        <w:spacing w:after="140" w:line="259" w:lineRule="auto"/>
      </w:pPr>
      <w:r>
        <w:rPr>
          <w:rFonts w:ascii="Arial" w:hAnsi="Arial"/>
          <w:color w:val="202020"/>
          <w:sz w:val="21"/>
        </w:rPr>
        <w:t>Growing the sport from the grassroots level has always been essential to the long-term future of inline hockey in the UK. Seeing more young players entering the sport, more teams providing opportunities for them to play, and junior competitions becoming an increasingly important part of the UKIHF calendar is therefore particularly positive. These young players represent the future of our clubs, our regions and ultimately the national game.</w:t>
      </w:r>
    </w:p>
    <w:p>
      <w:pPr>
        <w:spacing w:after="140" w:line="259" w:lineRule="auto"/>
      </w:pPr>
      <w:r>
        <w:rPr>
          <w:rFonts w:ascii="Arial" w:hAnsi="Arial"/>
          <w:color w:val="202020"/>
          <w:sz w:val="21"/>
        </w:rPr>
        <w:t>The senior game has also continued to develop. Across UKIHF's regions we have seen established teams continue to compete alongside new and developing teams, with leagues operating across different ability levels and providing opportunities for players with a wide range of experience. This structure remains important as we continue to grow participation while ensuring that teams can compete at a level appropriate to their ability and development.</w:t>
      </w:r>
    </w:p>
    <w:p>
      <w:pPr>
        <w:spacing w:after="140" w:line="259" w:lineRule="auto"/>
      </w:pPr>
      <w:r>
        <w:rPr>
          <w:rFonts w:ascii="Arial" w:hAnsi="Arial"/>
          <w:color w:val="202020"/>
          <w:sz w:val="21"/>
        </w:rPr>
        <w:t>Tournament hockey has also become an increasingly important part of the UKIHF programme. The growth in tournaments and national competition gives teams opportunities to play outside their normal league structure, compete against clubs from other areas and build stronger relationships across the wider inline hockey community. It has also helped to create a greater sense of connection between our regions and reinforces the principle that, although much of our hockey is delivered regionally, we are one national Federation.</w:t>
      </w:r>
      <w:r>
        <w:rPr>
          <w:rFonts w:ascii="Arial" w:hAnsi="Arial"/>
          <w:color w:val="202020"/>
          <w:sz w:val="21"/>
        </w:rPr>
        <w:t xml:space="preserve"> Our Regionals events have also become an important part of this tournament programme, bringing teams together and giving players another opportunity to compete outside their regular league programme.</w:t>
      </w:r>
    </w:p>
    <w:p>
      <w:pPr>
        <w:spacing w:after="140" w:line="259" w:lineRule="auto"/>
      </w:pPr>
      <w:r>
        <w:rPr>
          <w:rFonts w:ascii="Arial" w:hAnsi="Arial"/>
          <w:color w:val="202020"/>
          <w:sz w:val="21"/>
        </w:rPr>
        <w:t>While this growth is something to be proud of, it would also be wrong not to acknowledge that the last couple of years have been difficult for the wider roller hockey community. We have seen the closure of three rinks - Bisley, Simply Skate in Rotherham and Bordon. None of these rinks operated under the UKIHF banner, but their loss is still a significant one for the hockey community as a whole. Every rink closure removes somewhere for players to train, teams to compete and new people to discover the sport, and creates another barrier to the growth of roller hockey in the UK.</w:t>
      </w:r>
    </w:p>
    <w:p>
      <w:pPr>
        <w:spacing w:after="140" w:line="259" w:lineRule="auto"/>
      </w:pPr>
      <w:r>
        <w:rPr>
          <w:rFonts w:ascii="Arial" w:hAnsi="Arial"/>
          <w:color w:val="202020"/>
          <w:sz w:val="21"/>
        </w:rPr>
        <w:t>None of this growth happens without the commitment of the people behind the sport. I would therefore like to thank our regional committees, league administrators, coaches, managers, referees, timekeepers, safeguarding representatives and the many other volunteers who give their time throughout the season. Their work is often carried out behind the scenes, but it is fundamental to ensuring that games and competitions can take place safely and successfully.</w:t>
      </w:r>
    </w:p>
    <w:p>
      <w:pPr>
        <w:spacing w:after="140" w:line="259" w:lineRule="auto"/>
      </w:pPr>
      <w:r>
        <w:rPr>
          <w:rFonts w:ascii="Arial" w:hAnsi="Arial"/>
          <w:color w:val="202020"/>
          <w:sz w:val="21"/>
        </w:rPr>
        <w:t>I would also like to thank the clubs themselves. The continued growth of UKIHF depends on clubs creating welcoming environments, recruiting and developing players, supporting officials and volunteers and engaging constructively with their regions and the Federation. The progress we have made during 2025/26 reflects the collective effort of everyone involved.</w:t>
      </w:r>
    </w:p>
    <w:p>
      <w:pPr>
        <w:spacing w:after="140" w:line="259" w:lineRule="auto"/>
      </w:pPr>
      <w:r>
        <w:rPr>
          <w:rFonts w:ascii="Arial" w:hAnsi="Arial"/>
          <w:color w:val="202020"/>
          <w:sz w:val="21"/>
        </w:rPr>
        <w:t>As an organisation, UKIHF continues to develop alongside the sport. We are still a relatively young Federation and there remains a great deal of work ahead of us. As participation increases, so too does the need for strong governance, clear and consistent rules, effective safeguarding, improved administration and better support for clubs, players and officials. Growth is something to celebrate, but it also brings responsibility, and we must ensure that the structures supporting the sport continue to develop at the same pace.</w:t>
      </w:r>
    </w:p>
    <w:p>
      <w:pPr>
        <w:spacing w:after="140" w:line="259" w:lineRule="auto"/>
      </w:pPr>
      <w:r>
        <w:rPr>
          <w:rFonts w:ascii="Arial" w:hAnsi="Arial"/>
          <w:color w:val="202020"/>
          <w:sz w:val="21"/>
        </w:rPr>
        <w:t>Looking ahead to the 2026/27 season and beyond, our priority is to build on the progress already made. We want to continue increasing participation, support the creation and development of new teams, strengthen our regional competitions, expand national events and, particularly, continue investing in the growth of junior inline hockey.</w:t>
      </w:r>
    </w:p>
    <w:p>
      <w:pPr>
        <w:spacing w:after="140" w:line="259" w:lineRule="auto"/>
      </w:pPr>
      <w:r>
        <w:rPr>
          <w:rFonts w:ascii="Arial" w:hAnsi="Arial"/>
          <w:color w:val="202020"/>
          <w:sz w:val="21"/>
        </w:rPr>
        <w:t>That is why, over the coming year and the years that follow, it is important that we continue to put solid foundations in place for the sport. We need to grow participation and interest, strengthen the structures around inline hockey and create a strong foothold and level of demand that can support the sport for the long term. The stronger and more visible the hockey community becomes, the better placed we will be to protect the opportunities we have and create new ones.</w:t>
      </w:r>
    </w:p>
    <w:p>
      <w:pPr>
        <w:spacing w:after="140" w:line="259" w:lineRule="auto"/>
        <w:keepLines/>
        <w:keepNext/>
      </w:pPr>
      <w:r>
        <w:rPr>
          <w:rFonts w:ascii="Arial" w:hAnsi="Arial"/>
          <w:color w:val="202020"/>
          <w:sz w:val="21"/>
        </w:rPr>
        <w:t>There is still considerable potential for inline hockey in the United Kingdom. The progress made during the 2025/26 season demonstrates that there is an appetite for the sport and that, when clubs, regions and the national Federation work together, we can continue to create more opportunities for people of all ages to take part.</w:t>
      </w:r>
    </w:p>
    <w:p>
      <w:pPr>
        <w:spacing w:after="140" w:line="259" w:lineRule="auto"/>
        <w:keepLines/>
        <w:keepNext/>
      </w:pPr>
      <w:r>
        <w:rPr>
          <w:rFonts w:ascii="Arial" w:hAnsi="Arial"/>
          <w:color w:val="202020"/>
          <w:sz w:val="21"/>
        </w:rPr>
        <w:t>On behalf of UKIHF, I would like to thank everyone who has contributed to another successful season. I look forward to seeing the Federation, our clubs and our players continue to develop during the year ahead.</w:t>
      </w:r>
    </w:p>
    <w:p>
      <w:pPr>
        <w:spacing w:before="160" w:after="0"/>
        <w:keepNext/>
      </w:pPr>
      <w:r>
        <w:rPr>
          <w:rFonts w:ascii="Arial" w:hAnsi="Arial"/>
          <w:b/>
          <w:color w:val="142856"/>
          <w:sz w:val="22"/>
        </w:rPr>
        <w:t>Danielle Skilander-Johnson</w:t>
      </w:r>
    </w:p>
    <w:p>
      <w:pPr>
        <w:spacing w:after="0"/>
        <w:keepNext/>
      </w:pPr>
      <w:r>
        <w:rPr>
          <w:rFonts w:ascii="Arial" w:hAnsi="Arial"/>
          <w:b/>
          <w:color w:val="E7192D"/>
          <w:sz w:val="21"/>
        </w:rPr>
        <w:t>Chairman</w:t>
      </w:r>
    </w:p>
    <w:p>
      <w:pPr>
        <w:spacing w:after="0"/>
        <w:keepNext/>
      </w:pPr>
      <w:r>
        <w:rPr>
          <w:rFonts w:ascii="Arial" w:hAnsi="Arial"/>
          <w:color w:val="202020"/>
          <w:sz w:val="21"/>
        </w:rPr>
        <w:t>United Kingdom Inline Hockey Federation</w:t>
      </w:r>
    </w:p>
    <w:sectPr w:rsidR="00FC693F" w:rsidRPr="0006063C" w:rsidSect="00034616">
      <w:headerReference w:type="default" r:id="rId9"/>
      <w:footerReference w:type="default" r:id="rId10"/>
      <w:pgSz w:w="12240" w:h="15840"/>
      <w:pgMar w:top="936" w:right="1123" w:bottom="936" w:left="1123"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jc w:val="center"/>
    </w:pPr>
    <w:r>
      <w:rPr>
        <w:rFonts w:ascii="Arial" w:hAnsi="Arial"/>
        <w:color w:val="142856"/>
        <w:sz w:val="16"/>
      </w:rPr>
      <w:t xml:space="preserve">Page </w:t>
    </w:r>
    <w:fldSimple w:instr="PAGE"/>
    <w:r>
      <w:rPr>
        <w:rFonts w:ascii="Arial" w:hAnsi="Arial"/>
        <w:color w:val="142856"/>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10" w:space="4" w:color="E7192D"/>
      </w:pBdr>
    </w:pPr>
    <w:r>
      <w:drawing>
        <wp:inline xmlns:a="http://schemas.openxmlformats.org/drawingml/2006/main" xmlns:pic="http://schemas.openxmlformats.org/drawingml/2006/picture">
          <wp:extent cx="987552" cy="410767"/>
          <wp:docPr id="1" name="Picture 1"/>
          <wp:cNvGraphicFramePr>
            <a:graphicFrameLocks noChangeAspect="1"/>
          </wp:cNvGraphicFramePr>
          <a:graphic>
            <a:graphicData uri="http://schemas.openxmlformats.org/drawingml/2006/picture">
              <pic:pic>
                <pic:nvPicPr>
                  <pic:cNvPr id="0" name="ukihf_logo.png"/>
                  <pic:cNvPicPr/>
                </pic:nvPicPr>
                <pic:blipFill>
                  <a:blip r:embed="rId1"/>
                  <a:stretch>
                    <a:fillRect/>
                  </a:stretch>
                </pic:blipFill>
                <pic:spPr>
                  <a:xfrm>
                    <a:off x="0" y="0"/>
                    <a:ext cx="987552" cy="410767"/>
                  </a:xfrm>
                  <a:prstGeom prst="rect"/>
                </pic:spPr>
              </pic:pic>
            </a:graphicData>
          </a:graphic>
        </wp:inline>
      </w:drawing>
    </w:r>
    <w:r>
      <w:rPr>
        <w:rFonts w:ascii="Arial" w:hAnsi="Arial"/>
        <w:b/>
        <w:color w:val="142856"/>
        <w:sz w:val="19"/>
      </w:rPr>
      <w:t xml:space="preserve">     UNITED KINGDOM INLINE HOCKEY FEDERATION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Chairman’s Report – 2025/26 Season</dc:title>
  <dc:subject>United Kingdom Inline Hockey Federation (UKIHF)</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